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rPr>
          <w:rFonts w:ascii="Arial" w:cs="Arial" w:eastAsia="Arial" w:hAnsi="Arial"/>
          <w:b/>
          <w:bCs/>
          <w:color w:val="1E3A8A"/>
          <w:sz w:val="32"/>
          <w:szCs w:val="32"/>
        </w:rPr>
        <w:t xml:space="preserve">PELAN PENGAJARAN SESI LATIHAN (LESSON PLAN)</w:t>
      </w:r>
    </w:p>
    <w:p>
      <w:pPr>
        <w:spacing w:after="300"/>
        <w:jc w:val="center"/>
      </w:pPr>
      <w:r>
        <w:rPr>
          <w:rFonts w:ascii="Arial" w:cs="Arial" w:eastAsia="Arial" w:hAnsi="Arial"/>
          <w:b/>
          <w:bCs/>
          <w:color w:val="4B5563"/>
          <w:sz w:val="22"/>
          <w:szCs w:val="22"/>
        </w:rPr>
        <w:t xml:space="preserve">STANDARD FORMAT HRD CORP CLAIMABLE COURSES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6934"/>
      </w:tblGrid>
      <w:tr>
        <w:tc>
          <w:tcPr>
            <w:tcW w:type="pct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E3A8A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Maklumat Kursus</w:t>
            </w:r>
          </w:p>
        </w:tc>
        <w:tc>
          <w:tcPr>
            <w:tcW w:type="pct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E3A8A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Butiran Terperinci</w:t>
            </w:r>
          </w:p>
        </w:tc>
      </w:tr>
      <w:tr>
        <w:tc>
          <w:tcPr>
            <w:tcW w:type="pct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F4F6" w:val="clear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Tajuk Kursus</w:t>
            </w:r>
          </w:p>
        </w:tc>
        <w:tc>
          <w:tcPr>
            <w:tcW w:type="pct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color w:val="1E3A8A"/>
                <w:sz w:val="19"/>
                <w:szCs w:val="19"/>
              </w:rPr>
              <w:t xml:space="preserve">AI for Educators &amp; Academic Productivity</w:t>
            </w:r>
          </w:p>
        </w:tc>
      </w:tr>
      <w:tr>
        <w:tc>
          <w:tcPr>
            <w:tcW w:type="pct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F4F6" w:val="clear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Nama Jurulatih</w:t>
            </w:r>
          </w:p>
        </w:tc>
        <w:tc>
          <w:tcPr>
            <w:tcW w:type="pct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Syaheedullah bin Yahya (Sir Syah) — HRD Corp TTT No: 15082</w:t>
            </w:r>
          </w:p>
        </w:tc>
      </w:tr>
      <w:tr>
        <w:tc>
          <w:tcPr>
            <w:tcW w:type="pct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F4F6" w:val="clear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Institusi &amp; Penganjur</w:t>
            </w:r>
          </w:p>
        </w:tc>
        <w:tc>
          <w:tcPr>
            <w:tcW w:type="pct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color w:val="1E3A8A"/>
                <w:sz w:val="19"/>
                <w:szCs w:val="19"/>
              </w:rPr>
              <w:t xml:space="preserve">Kolej Teknologi Antarabangsa Cybernetics (KTAC)</w:t>
            </w:r>
          </w:p>
        </w:tc>
      </w:tr>
      <w:tr>
        <w:tc>
          <w:tcPr>
            <w:tcW w:type="pct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F4F6" w:val="clear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Kumpulan Sasaran</w:t>
            </w:r>
          </w:p>
        </w:tc>
        <w:tc>
          <w:tcPr>
            <w:tcW w:type="pct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Pensyarah KTAC, Guru Sekolah Rakan Kongsi, Pengajar TVET &amp; Pentadbir Akademik</w:t>
            </w:r>
          </w:p>
        </w:tc>
      </w:tr>
      <w:tr>
        <w:tc>
          <w:tcPr>
            <w:tcW w:type="pct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F4F6" w:val="clear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Tempoh &amp; Masa</w:t>
            </w:r>
          </w:p>
        </w:tc>
        <w:tc>
          <w:tcPr>
            <w:tcW w:type="pct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 Hari (8 Jam Berjadual / 7 Jam Jam Pembelajaran Berkesan — 8:30 AM – 5:00 PM)</w:t>
            </w:r>
          </w:p>
        </w:tc>
      </w:tr>
      <w:tr>
        <w:tc>
          <w:tcPr>
            <w:tcW w:type="pct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3F4F6" w:val="clear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Portal Web Slaid</w:t>
            </w:r>
          </w:p>
        </w:tc>
        <w:tc>
          <w:tcPr>
            <w:tcW w:type="pct" w:w="3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color w:val="2563EB"/>
                <w:sz w:val="19"/>
                <w:szCs w:val="19"/>
                <w:u w:val="single"/>
              </w:rPr>
              <w:t xml:space="preserve">https://roracademyai.site/educators</w:t>
            </w:r>
          </w:p>
        </w:tc>
      </w:tr>
    </w:tbl>
    <w:p>
      <w:pPr>
        <w:spacing w:before="400"/>
      </w:pPr>
    </w:p>
    <w:p>
      <w:pPr>
        <w:pStyle w:val="Heading2"/>
        <w:spacing w:after="150"/>
      </w:pPr>
      <w:r>
        <w:rPr>
          <w:rFonts w:ascii="Arial" w:cs="Arial" w:eastAsia="Arial" w:hAnsi="Arial"/>
          <w:b/>
          <w:bCs/>
          <w:color w:val="1E3A8A"/>
          <w:sz w:val="24"/>
          <w:szCs w:val="24"/>
        </w:rPr>
        <w:t xml:space="preserve">OBJEKTIF INSTRUKSIONAL KURSUS (COURSE INSTRUCTIONAL AIMS)</w:t>
      </w:r>
    </w:p>
    <w:p>
      <w:pPr>
        <w:spacing w:after="10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1. Menguasai Asas AI, Prompting P-T-C-F &amp; Etika Data: </w:t>
      </w:r>
      <w:r>
        <w:rPr>
          <w:rFonts w:ascii="Arial" w:cs="Arial" w:eastAsia="Arial" w:hAnsi="Arial"/>
          <w:sz w:val="19"/>
          <w:szCs w:val="19"/>
        </w:rPr>
        <w:t xml:space="preserve">Memahami keupayaan LLM multimodal, had token konteks, kelebihan format PDF (Document AI Layout Parser), serta garis panduan etika, PDPA dan piramid 4 risiko JDN dengan kawalan Human-in-the-Loop.</w:t>
      </w:r>
    </w:p>
    <w:p>
      <w:pPr>
        <w:spacing w:after="10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2. Mereka Bentuk Kurikulum, Google Antigravity &amp; Kuiz Interaktif Canvas: </w:t>
      </w:r>
      <w:r>
        <w:rPr>
          <w:rFonts w:ascii="Arial" w:cs="Arial" w:eastAsia="Arial" w:hAnsi="Arial"/>
          <w:sz w:val="19"/>
          <w:szCs w:val="19"/>
        </w:rPr>
        <w:t xml:space="preserve">Menggunakan persekitaran autonomi Google Antigravity (AGY) untuk mengimbas silibus dan mengaudit JSU peperiksaan, serta membina kuiz interaktif web HTML/CSS/JS di Gemini Canvas (teknik Cikgu Farhana) dan tugasan kalis-AI.</w:t>
      </w:r>
    </w:p>
    <w:p>
      <w:pPr>
        <w:spacing w:after="10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3. Membangunkan Custom AI Tutor &amp; Kalendar Pintar: </w:t>
      </w:r>
      <w:r>
        <w:rPr>
          <w:rFonts w:ascii="Arial" w:cs="Arial" w:eastAsia="Arial" w:hAnsi="Arial"/>
          <w:sz w:val="19"/>
          <w:szCs w:val="19"/>
        </w:rPr>
        <w:t xml:space="preserve">Membina Custom Gems tutor subjek 24/7 berasaskan nota PDF (pedagogi Socratic Guidance) dan mengurus jadual akademik melalui kemahiran @Google Calendar.</w:t>
      </w:r>
    </w:p>
    <w:p>
      <w:pPr>
        <w:spacing w:after="10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4. Menjana Google Forms Kuiz Automatik &amp; Canva AI Survey: </w:t>
      </w:r>
      <w:r>
        <w:rPr>
          <w:rFonts w:ascii="Arial" w:cs="Arial" w:eastAsia="Arial" w:hAnsi="Arial"/>
          <w:sz w:val="19"/>
          <w:szCs w:val="19"/>
        </w:rPr>
        <w:t xml:space="preserve">Mengautomasikan penghasilan borang kuiz di Google Drive menggunakan kod Google Apps Script yang dijana AI serta membina borang tinjauan kaji selidik di Canva.</w:t>
      </w:r>
    </w:p>
    <w:p>
      <w:pPr>
        <w:spacing w:after="10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5. Menghasilkan Slaid Pembentangan Pantas dengan Gamma &amp; Canva: </w:t>
      </w:r>
      <w:r>
        <w:rPr>
          <w:rFonts w:ascii="Arial" w:cs="Arial" w:eastAsia="Arial" w:hAnsi="Arial"/>
          <w:sz w:val="19"/>
          <w:szCs w:val="19"/>
        </w:rPr>
        <w:t xml:space="preserve">Menukar nota kuliah secara automatik menjadi dek slaid interaktif berkualiti tinggi dalam masa bawah 60 saat.</w:t>
      </w:r>
    </w:p>
    <w:p>
      <w:pPr>
        <w:spacing w:after="30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6. Merumus Pelan Tindakan Produktiviti PdP: </w:t>
      </w:r>
      <w:r>
        <w:rPr>
          <w:rFonts w:ascii="Arial" w:cs="Arial" w:eastAsia="Arial" w:hAnsi="Arial"/>
          <w:sz w:val="19"/>
          <w:szCs w:val="19"/>
        </w:rPr>
        <w:t xml:space="preserve">Menilai semula keseluruhan aliran kerja PdP berasaskan AI dan membentangkan prototaip yang telah dibangunkan.</w:t>
      </w:r>
    </w:p>
    <w:p>
      <w:pPr>
        <w:pStyle w:val="Heading2"/>
        <w:spacing w:after="150"/>
      </w:pPr>
      <w:r>
        <w:rPr>
          <w:rFonts w:ascii="Arial" w:cs="Arial" w:eastAsia="Arial" w:hAnsi="Arial"/>
          <w:b/>
          <w:bCs/>
          <w:color w:val="1E3A8A"/>
          <w:sz w:val="24"/>
          <w:szCs w:val="24"/>
        </w:rPr>
        <w:t xml:space="preserve">JADUAL WAKTU &amp; SUSUNAN NOMBOR TOPIK KURSUS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86"/>
        <w:gridCol w:w="4458"/>
        <w:gridCol w:w="2477"/>
        <w:gridCol w:w="1486"/>
      </w:tblGrid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E3A8A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Masa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E3A8A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Topik &amp; Modul Latihan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E3A8A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Kaedah Pengajaran &amp; Aktiviti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E3A8A" w:val="clea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Alatan / Bahan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8:30 AM – 9:00 AM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Pendaftaran &amp; Taklimat Kesediaan Sesi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Pendaftaran peserta, sambungan Wi-Fi kampus, semakan kesediaan akaun Gemini &amp; ChatGPT.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Komputer riba, pelayar web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9:00 AM – 10:30 AM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color w:val="1E3A8A"/>
                <w:sz w:val="17"/>
                <w:szCs w:val="17"/>
              </w:rPr>
              <w:t xml:space="preserve">TOPIK 1: Asas AI Generatif, Anatomi LLM, Kejuruteraan Prompt (P-T-C-F) &amp; Etika Data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• 1.1: Perbandingan Text-Only vs Multimodal LLM
• 1.2: Token Limit &amp; Ujian Perenggan Terakhir
• 1.3: Analisis PDF Layout Parser
• 1.4: Formula Prompt P-T-C-F (~21 perkataan)
• 1.5: Teknik Lelaran CLEAR &amp; RAG
• 1.6: Etika, PDPA 2024 &amp; Piramid 4 Risiko JDN (Human-in-the-Loop)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Syarahan Interaktif, Demo Ujian Memori Dokumen Tebal, Latihan Peserta Bina Prompt P-T-C-F.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• Gemini
• ChatGPT
• PDF Ujian Token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3C7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10:30 AM – 10:45 AM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3C7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Rehat Pagi (Morning Refreshment)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3C7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Minum pagi &amp; jaringan santai.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3C7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-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10:45 AM – 12:00 PM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color w:val="1E3A8A"/>
                <w:sz w:val="17"/>
                <w:szCs w:val="17"/>
              </w:rPr>
              <w:t xml:space="preserve">TOPIK 2: Curriculum Design, Rubrik MQA, Google Antigravity &amp; Kuiz Interaktif Canvas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• 2.1: Rubrik Analitikal Standard MQA/JPK mengikut Aras Bloom
• 2.2: Pengenalan Google Antigravity (AGY): Ejen Pintar Autonomi Audit JSU
• 2.3: Kuiz Interaktif Web di Gemini Canvas (Teknik Cikgu Farhana)
• 2.4: Kertas Tugasan Kalis-AI Autentik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Hands-on terbimbing, demo pengauditan kurikulum berbilang fail dengan Antigravity, penjanaan kod aplikasi web di Canvas.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• Google Antigravity
• Gemini Canvas
• Table 4 MQA PDF
• JSU Excel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12:00 PM – 1:00 PM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color w:val="1E3A8A"/>
                <w:sz w:val="17"/>
                <w:szCs w:val="17"/>
              </w:rPr>
              <w:t xml:space="preserve">TOPIK 3: AI Tutor &amp; Chatbot (Custom Gems &amp; Gemini Calendar Skills)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• 3.1: Membina Custom Gems 24/7 dikunci dengan nota PDF
• 3.2: Pedagogi Socratic Guidance (tanpa bocor skema)
• 3.3: Skill Kalendar Akademik (@Google Calendar)
• 3.4: Perkongsian Gem &amp; Pengurusan Bot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Bengkel Pembangunan Bot: Peserta membina Custom Gem subjek sendiri dan menguji integrasi kalendar.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• Google Gemini (Gems)
• Google Calendar
• Nota Subjek PDF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3C7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1:00 PM – 2:00 PM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3C7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Rehat Makan Tengah Hari &amp; Solat Zohor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3C7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Makan tengah hari dan solat Zohor.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EF3C7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-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2:00 PM – 3:15 PM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color w:val="1E3A8A"/>
                <w:sz w:val="17"/>
                <w:szCs w:val="17"/>
              </w:rPr>
              <w:t xml:space="preserve">TOPIK 4: Menghasilkan Form Quiz Secara Auto di Google Form &amp; Canva AI Survey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• 4.1: Automasi Google Forms via Google Apps Script (15 saat siap)
• 4.2: Borang Kaji Selidik Maklum Balas PdP di Canva AI Survey
• 4.3: Aktiviti Amali Menjana Form Kuiz Sendiri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Amali pantas: Salin kod skrip dijana AI ke Drive Apps Script dan jalankan borang kuiz automatik.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• Google Apps Script
• Canva Survey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3:15 PM – 4:30 PM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color w:val="1E3A8A"/>
                <w:sz w:val="17"/>
                <w:szCs w:val="17"/>
              </w:rPr>
              <w:t xml:space="preserve">TOPIK 5: Interactive Media &amp; Rapid Slide Generation (Gamma &amp; Canva)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• 5.1: Penjanaan Dek Slaid Interaktif di Gamma App (60 saat siap)
• 5.2: Canva Magic Studio untuk Infografik &amp; Peta Minda PdP
• 5.3: Amali Eksport Slaid ke PPTX &amp; Pembentangan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Aktiviti Amali: Memasukkan teks sukatan ke Gamma App, menyesuaikan tema, dan menyunting kad interaktif.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• Gamma App
• Canva AI</w:t>
            </w:r>
          </w:p>
        </w:tc>
      </w:tr>
      <w:tr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4:30 PM – 5:00 PM</w:t>
            </w:r>
          </w:p>
        </w:tc>
        <w:tc>
          <w:tcPr>
            <w:tcW w:type="pct" w:w="2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b/>
                <w:bCs/>
                <w:color w:val="1E3A8A"/>
                <w:sz w:val="17"/>
                <w:szCs w:val="17"/>
              </w:rPr>
              <w:t xml:space="preserve">TOPIK 6: Sesi Rumusan (Recap), Showcase Prototaip, Soal Jawab &amp; Penutup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• 6.1: Sintesis Aliran Kerja Holistik AI Pendidik
• 6.2: Showcase Lightning 3 Wakil Peserta
• 6.3: Penilaian HRD Corp &amp; Penyerahan Sijil</w:t>
            </w:r>
          </w:p>
        </w:tc>
        <w:tc>
          <w:tcPr>
            <w:tcW w:type="pct" w:w="12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Pembentangan hasil kerja peserta, penilaian kepuasan kursus HRD Corp, dan penutup.</w:t>
            </w:r>
          </w:p>
        </w:tc>
        <w:tc>
          <w:tcPr>
            <w:tcW w:type="pct" w:w="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Borang HRD Corp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2026-10-20T05:00:51.896Z</dcterms:created>
  <dcterms:modified xsi:type="dcterms:W3CDTF">2026-10-20T05:00:51.896Z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